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212DF5" w:rsidRDefault="007C629C" w:rsidP="007C629C">
      <w:pPr>
        <w:jc w:val="center"/>
        <w:rPr>
          <w:rFonts w:ascii="Segoe UI" w:hAnsi="Segoe UI" w:cs="Segoe UI"/>
          <w:b/>
          <w:bCs/>
          <w:color w:val="FF0000"/>
          <w:sz w:val="30"/>
          <w:szCs w:val="30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 xml:space="preserve">PLANILHA DESTINADA ÀS EMPRESAS LICITANTES LOCALIZADAS </w:t>
      </w:r>
      <w:r w:rsidRPr="00212DF5">
        <w:rPr>
          <w:rFonts w:ascii="Segoe UI" w:hAnsi="Segoe UI" w:cs="Segoe UI"/>
          <w:b/>
          <w:bCs/>
          <w:color w:val="FF0000"/>
          <w:sz w:val="30"/>
          <w:szCs w:val="30"/>
        </w:rPr>
        <w:t>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00F73016">
        <w:trPr>
          <w:cantSplit/>
          <w:trHeight w:val="399"/>
          <w:jc w:val="center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0E6B40D5" w:rsidR="006A16F5" w:rsidRPr="002C4472" w:rsidRDefault="006A16F5" w:rsidP="00820664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82066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49</w:t>
            </w:r>
            <w:r w:rsidR="00FF23B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5D50AB08" w14:textId="77777777" w:rsidR="001B7E6C" w:rsidRPr="001B7E6C" w:rsidRDefault="00FA3BC6" w:rsidP="001B7E6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(B) = (A) / </w:t>
            </w:r>
            <w:r w:rsidR="001B7E6C" w:rsidRPr="001B7E6C">
              <w:rPr>
                <w:rFonts w:ascii="Segoe UI" w:hAnsi="Segoe UI" w:cs="Segoe UI"/>
                <w:b/>
                <w:bCs/>
                <w:color w:val="000000"/>
                <w:sz w:val="16"/>
                <w:szCs w:val="22"/>
              </w:rPr>
              <w:t>1,1282 ou /</w:t>
            </w:r>
          </w:p>
          <w:p w14:paraId="0AC4FE52" w14:textId="7ABE40A6" w:rsidR="006A16F5" w:rsidRPr="002C4472" w:rsidRDefault="001B7E6C" w:rsidP="001B7E6C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1B7E6C">
              <w:rPr>
                <w:rFonts w:ascii="Segoe UI" w:hAnsi="Segoe UI" w:cs="Segoe UI"/>
                <w:b/>
                <w:bCs/>
                <w:color w:val="000000"/>
                <w:sz w:val="16"/>
                <w:szCs w:val="22"/>
              </w:rPr>
              <w:t>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785B44" w14:textId="77777777" w:rsidR="006A16F5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  <w:p w14:paraId="4A7E4CD5" w14:textId="2C520DC8" w:rsidR="007C106C" w:rsidRPr="002C4472" w:rsidRDefault="007C106C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7C106C"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  <w:t>SE EMPRESA INCLUÍDA NO SIMPLES, INFORMAR 0% OU N/A NO ICMS E IPI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00F73016">
        <w:trPr>
          <w:cantSplit/>
          <w:jc w:val="center"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B71107" w:rsidRPr="0075664C" w14:paraId="21F9AB4E" w14:textId="77777777" w:rsidTr="005B33CE">
        <w:trPr>
          <w:cantSplit/>
          <w:trHeight w:val="421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B71107" w:rsidRPr="0075664C" w:rsidRDefault="00B71107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3EF5C2B3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TUBO AMOSTRA</w:t>
            </w:r>
          </w:p>
          <w:p w14:paraId="753B0FC9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Tubo para amostra 11ML em plástico; conjunto com 2000 PCS.</w:t>
            </w:r>
          </w:p>
          <w:p w14:paraId="283AE581" w14:textId="75D98C26" w:rsidR="00B71107" w:rsidRPr="00B71107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Referência: 6.2743.050 - METROHM PENSALAB EQUIP IND LTDA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76738A00" w:rsidR="00B71107" w:rsidRPr="002C4472" w:rsidRDefault="00820664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6</w:t>
            </w:r>
            <w:r w:rsidR="00B71107" w:rsidRPr="00D7602F">
              <w:rPr>
                <w:rFonts w:ascii="Segoe UI" w:eastAsia="Segoe UI" w:hAnsi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71107" w:rsidRPr="0075664C" w14:paraId="5DF22EF0" w14:textId="77777777" w:rsidTr="005B33CE">
        <w:trPr>
          <w:cantSplit/>
          <w:trHeight w:val="421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86CAFB" w14:textId="75702817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431B034B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COLUNA</w:t>
            </w:r>
          </w:p>
          <w:p w14:paraId="7E5A307B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De proteção para coluna de </w:t>
            </w:r>
            <w:proofErr w:type="spellStart"/>
            <w:r w:rsidRPr="00B71107">
              <w:rPr>
                <w:rFonts w:ascii="Segoe UI" w:hAnsi="Segoe UI" w:cs="Segoe UI"/>
                <w:sz w:val="18"/>
                <w:lang w:eastAsia="ja-JP"/>
              </w:rPr>
              <w:t>cations</w:t>
            </w:r>
            <w:proofErr w:type="spellEnd"/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 C-4.</w:t>
            </w:r>
          </w:p>
          <w:p w14:paraId="1325BDD4" w14:textId="6502CF86" w:rsidR="00B71107" w:rsidRPr="00B71107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Referência: 6.1050.500 - METROHM PENSALAB EQUIP IND LTDA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29F01BCC" w14:textId="7FF024DE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B673A45" w14:textId="3AC35541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336F1D" w14:textId="18B32B6D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3A83BA" w14:textId="611DCDA9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1DC4864" w14:textId="4F67B285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D20BA8" w14:textId="58388842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715F204" w14:textId="0BD0340E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FF24FF5" w14:textId="449F108C" w:rsidR="00B71107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71107" w:rsidRPr="0075664C" w14:paraId="744D1A40" w14:textId="77777777" w:rsidTr="005B33CE">
        <w:trPr>
          <w:cantSplit/>
          <w:trHeight w:val="421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EFF8B39" w14:textId="3707AF5C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37E036CD" w14:textId="77777777" w:rsidR="00B71107" w:rsidRPr="00B71107" w:rsidRDefault="00B71107" w:rsidP="00B7110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COLUNA</w:t>
            </w:r>
          </w:p>
          <w:p w14:paraId="2FA31843" w14:textId="77777777" w:rsidR="00B71107" w:rsidRPr="00B71107" w:rsidRDefault="00B71107" w:rsidP="00B7110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B71107">
              <w:rPr>
                <w:rFonts w:ascii="Segoe UI" w:hAnsi="Segoe UI" w:cs="Segoe UI"/>
                <w:sz w:val="18"/>
                <w:lang w:eastAsia="ja-JP"/>
              </w:rPr>
              <w:t>Metrosep</w:t>
            </w:r>
            <w:proofErr w:type="spellEnd"/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 C PCC1 VHC; </w:t>
            </w:r>
            <w:proofErr w:type="spellStart"/>
            <w:r w:rsidRPr="00B71107">
              <w:rPr>
                <w:rFonts w:ascii="Segoe UI" w:hAnsi="Segoe UI" w:cs="Segoe UI"/>
                <w:sz w:val="18"/>
                <w:lang w:eastAsia="ja-JP"/>
              </w:rPr>
              <w:t>pre</w:t>
            </w:r>
            <w:proofErr w:type="spellEnd"/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 concentração de </w:t>
            </w:r>
            <w:proofErr w:type="spellStart"/>
            <w:r w:rsidRPr="00B71107">
              <w:rPr>
                <w:rFonts w:ascii="Segoe UI" w:hAnsi="Segoe UI" w:cs="Segoe UI"/>
                <w:sz w:val="18"/>
                <w:lang w:eastAsia="ja-JP"/>
              </w:rPr>
              <w:t>cations</w:t>
            </w:r>
            <w:proofErr w:type="spellEnd"/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 com alta capacidade; </w:t>
            </w:r>
            <w:proofErr w:type="spellStart"/>
            <w:r w:rsidRPr="00B71107">
              <w:rPr>
                <w:rFonts w:ascii="Segoe UI" w:hAnsi="Segoe UI" w:cs="Segoe UI"/>
                <w:sz w:val="18"/>
                <w:lang w:eastAsia="ja-JP"/>
              </w:rPr>
              <w:t>cromatografo</w:t>
            </w:r>
            <w:proofErr w:type="spellEnd"/>
            <w:r w:rsidRPr="00B71107">
              <w:rPr>
                <w:rFonts w:ascii="Segoe UI" w:hAnsi="Segoe UI" w:cs="Segoe UI"/>
                <w:sz w:val="18"/>
                <w:lang w:eastAsia="ja-JP"/>
              </w:rPr>
              <w:t xml:space="preserve"> de íons.</w:t>
            </w:r>
          </w:p>
          <w:p w14:paraId="1C8CE1FA" w14:textId="1EE68840" w:rsidR="00B71107" w:rsidRPr="00B71107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Referência: 6.1010.320 - METROHM PENSALAB EQUIP IND LTDA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3C5E63F" w14:textId="0FEC8E1E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1EE218" w14:textId="0114C4EF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D47913" w14:textId="0737D1BB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35BD3E" w14:textId="794E9383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A9F095" w14:textId="567DF995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7F3DC0" w14:textId="39DC9FAC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70BC60" w14:textId="5FE65B74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0F78F9C" w14:textId="0B594721" w:rsidR="00B71107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B71107" w:rsidRPr="0075664C" w14:paraId="44599DFE" w14:textId="77777777" w:rsidTr="005B33CE">
        <w:trPr>
          <w:cantSplit/>
          <w:trHeight w:val="421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48C317" w14:textId="08BC16C1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4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0D05C4C9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VASO ANÁLISE</w:t>
            </w:r>
          </w:p>
          <w:p w14:paraId="315B1C13" w14:textId="77777777" w:rsidR="00B71107" w:rsidRPr="00B71107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Vidro transparente; dreno inferior; 40-150 ml; para ADI 2045 TI.</w:t>
            </w:r>
          </w:p>
          <w:p w14:paraId="2F70FEEE" w14:textId="0F50E291" w:rsidR="00B71107" w:rsidRPr="00B71107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B71107">
              <w:rPr>
                <w:rFonts w:ascii="Segoe UI" w:hAnsi="Segoe UI" w:cs="Segoe UI"/>
                <w:sz w:val="18"/>
                <w:lang w:eastAsia="ja-JP"/>
              </w:rPr>
              <w:t>Referência: ZB20401950 - METROHM PENSALAB EQUIP IND LTDA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1CF0C56F" w14:textId="546BEEC5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D2E60D" w14:textId="4BB3D2B5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D05970" w14:textId="03759B06" w:rsidR="00B71107" w:rsidRPr="00D7602F" w:rsidRDefault="00B71107" w:rsidP="00212DF5">
            <w:pPr>
              <w:jc w:val="center"/>
              <w:rPr>
                <w:rFonts w:ascii="Segoe UI" w:eastAsia="Segoe UI" w:hAnsi="Segoe UI" w:cs="Segoe UI"/>
                <w:color w:val="000000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1 peça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03F9EE" w14:textId="36491576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97C394" w14:textId="2CC93074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36CD5F" w14:textId="3D548AC9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9718FB9" w14:textId="6F5D2725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A3A0B8" w14:textId="600053FA" w:rsidR="00B71107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DA2E7E" w:rsidRPr="0075664C" w14:paraId="1043E02C" w14:textId="77777777" w:rsidTr="00F73016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64BA73FB" w:rsidR="00DA2E7E" w:rsidRPr="0075664C" w:rsidRDefault="00DA2E7E" w:rsidP="00DA2E7E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DA2E7E" w:rsidRPr="0075664C" w:rsidRDefault="00DA2E7E" w:rsidP="00DA2E7E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493A743E" w:rsidR="00DA2E7E" w:rsidRPr="002C4472" w:rsidRDefault="00DA2E7E" w:rsidP="00212DF5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>
              <w:rPr>
                <w:rFonts w:ascii="Segoe UI" w:hAnsi="Segoe UI" w:cs="Segoe UI"/>
                <w:b/>
                <w:szCs w:val="22"/>
              </w:rPr>
              <w:t>VALOR TOTAL</w:t>
            </w:r>
            <w:r w:rsidRPr="002C4472">
              <w:rPr>
                <w:rFonts w:ascii="Segoe UI" w:hAnsi="Segoe UI" w:cs="Segoe UI"/>
                <w:b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DA2E7E" w:rsidRPr="002C4472" w:rsidRDefault="00DA2E7E" w:rsidP="00212DF5">
            <w:pPr>
              <w:jc w:val="center"/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DA2E7E" w:rsidRPr="002C4472" w:rsidRDefault="00DA2E7E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DA2E7E" w:rsidRPr="0075664C" w:rsidRDefault="00DA2E7E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DA2E7E" w:rsidRPr="0075664C" w:rsidRDefault="00DA2E7E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3EB5EFB9" w:rsidR="00DA2E7E" w:rsidRPr="0075664C" w:rsidRDefault="00DA2E7E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6FEAE005" w14:textId="77777777" w:rsidR="00F73016" w:rsidRDefault="00F73016" w:rsidP="00B71107">
      <w:pPr>
        <w:ind w:right="-1598"/>
        <w:rPr>
          <w:rFonts w:ascii="Segoe UI" w:hAnsi="Segoe UI" w:cs="Segoe UI"/>
          <w:b/>
          <w:color w:val="000000"/>
          <w:szCs w:val="22"/>
        </w:rPr>
      </w:pPr>
    </w:p>
    <w:p w14:paraId="569B252A" w14:textId="64782330" w:rsidR="0075664C" w:rsidRPr="004D6FAA" w:rsidRDefault="0075664C" w:rsidP="00B71107">
      <w:pPr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B71107">
      <w:pPr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B71107">
      <w:pPr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B71107">
      <w:pPr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B71107">
      <w:pPr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20AF51F0" w14:textId="77777777" w:rsidR="00B71107" w:rsidRDefault="00B71107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FC39945" w14:textId="5D8A6FA3" w:rsidR="0075664C" w:rsidRDefault="00AF252C" w:rsidP="00AF252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AF252C">
        <w:rPr>
          <w:rFonts w:ascii="Segoe UI" w:hAnsi="Segoe UI" w:cs="Segoe UI"/>
          <w:color w:val="000000"/>
          <w:szCs w:val="22"/>
        </w:rPr>
        <w:lastRenderedPageBreak/>
        <w:t>Tendo em vista o disposto na Emenda Constitucional nº 87/2015, a ELETRONUCLEAR S.A., como contribuinte do imposto, será responsável pelo recolhimento do imposto</w:t>
      </w:r>
      <w:r>
        <w:rPr>
          <w:rFonts w:ascii="Segoe UI" w:hAnsi="Segoe UI" w:cs="Segoe UI"/>
          <w:color w:val="000000"/>
          <w:szCs w:val="22"/>
        </w:rPr>
        <w:t xml:space="preserve"> </w:t>
      </w:r>
      <w:r w:rsidRPr="00AF252C">
        <w:rPr>
          <w:rFonts w:ascii="Segoe UI" w:hAnsi="Segoe UI" w:cs="Segoe UI"/>
          <w:color w:val="000000"/>
          <w:szCs w:val="22"/>
        </w:rPr>
        <w:t>correspondente à diferença entre a alíquota interna e a interestadual. Desta forma, o LICITANTE que não esteja localizado no Estado do Rio de Janeiro deverá observar,</w:t>
      </w:r>
      <w:r>
        <w:rPr>
          <w:rFonts w:ascii="Segoe UI" w:hAnsi="Segoe UI" w:cs="Segoe UI"/>
          <w:color w:val="000000"/>
          <w:szCs w:val="22"/>
        </w:rPr>
        <w:t xml:space="preserve"> </w:t>
      </w:r>
      <w:r w:rsidRPr="00AF252C">
        <w:rPr>
          <w:rFonts w:ascii="Segoe UI" w:hAnsi="Segoe UI" w:cs="Segoe UI"/>
          <w:color w:val="000000"/>
          <w:szCs w:val="22"/>
        </w:rPr>
        <w:t>também, para efeito de EQUALIZAÇÃO DE PROPOSTAS e JULGAMENTO, a cotação do seu preço e todos os lances, na forma abaixo:</w:t>
      </w:r>
    </w:p>
    <w:p w14:paraId="1303B8AB" w14:textId="77777777" w:rsidR="00215D9D" w:rsidRPr="004D6FAA" w:rsidRDefault="00215D9D" w:rsidP="00AF252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A34A7A9" w14:textId="77777777" w:rsidR="00215D9D" w:rsidRP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Acrescer ao seu preço final os 12,82% (doze inteiros e oitenta e dois centésimos por cento) referentes ao diferencial de alíquota, conforme fundamentação no convênio ICMS</w:t>
      </w:r>
    </w:p>
    <w:p w14:paraId="4110BE29" w14:textId="77777777" w:rsid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142/2018. O Estado do Rio de Janeiro orienta a adoção da base dupla para o cálculo do DIFAL.</w:t>
      </w:r>
    </w:p>
    <w:p w14:paraId="7D095E91" w14:textId="77777777" w:rsidR="008B4B74" w:rsidRPr="00215D9D" w:rsidRDefault="008B4B74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</w:p>
    <w:p w14:paraId="3A5BF47A" w14:textId="77777777" w:rsid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Para fins de contratação, a ELETRONUCLEAR S.A. irá considerar o valor calculado com a alíquota interestadual do ICMS praticado para o Estado do Rio de Janeiro (12%).</w:t>
      </w:r>
    </w:p>
    <w:p w14:paraId="58709ABE" w14:textId="77777777" w:rsidR="008B4B74" w:rsidRPr="00215D9D" w:rsidRDefault="008B4B74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</w:p>
    <w:p w14:paraId="74BEAE08" w14:textId="77777777" w:rsidR="00215D9D" w:rsidRP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De acordo com a Resolução n◦ 13/12, do Senado Federal, aplicar-se-á a alíquota de 4% (quatro por cento) nas operações interestaduais com bens e mercadorias importados</w:t>
      </w:r>
    </w:p>
    <w:p w14:paraId="52274E35" w14:textId="77777777" w:rsidR="00215D9D" w:rsidRP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do exterior com conteúdo de importação superior a 40%. Nesse caso, o LICITANTE que atenda aos requisitos exigidos pela legislação aplicável deverá apresentar, para efeito</w:t>
      </w:r>
    </w:p>
    <w:p w14:paraId="48F03745" w14:textId="77777777" w:rsid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de equalização de propostas e julgamento, a cotação do seu preço e todos os lances, na forma abaixo:</w:t>
      </w:r>
    </w:p>
    <w:p w14:paraId="130A68E0" w14:textId="77777777" w:rsidR="008B4B74" w:rsidRPr="00215D9D" w:rsidRDefault="008B4B74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</w:p>
    <w:p w14:paraId="4285411C" w14:textId="77777777" w:rsidR="00215D9D" w:rsidRP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Acrescer ao preço final 23,08% (vinte e três inteiros e oito centésimos por cento) referentes ao diferencial de alíquota, conforme fundamentação no convênio ICMS 142/2018.</w:t>
      </w:r>
    </w:p>
    <w:p w14:paraId="544B588B" w14:textId="0D1FB05B" w:rsidR="771AB87C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215D9D">
        <w:rPr>
          <w:rFonts w:ascii="Segoe UI" w:eastAsia="Segoe UI" w:hAnsi="Segoe UI" w:cs="Segoe UI"/>
          <w:color w:val="000000" w:themeColor="text1"/>
        </w:rPr>
        <w:t>O Estado do Rio de Janeiro orienta a adoção da base dupla para o cálculo do DIFAL.</w:t>
      </w:r>
    </w:p>
    <w:p w14:paraId="08502391" w14:textId="77777777" w:rsidR="00215D9D" w:rsidRDefault="00215D9D" w:rsidP="00215D9D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 w:themeColor="text1"/>
        </w:rPr>
      </w:pPr>
    </w:p>
    <w:p w14:paraId="34CE0A41" w14:textId="78B9FC00" w:rsidR="0075664C" w:rsidRDefault="008B4B74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8B4B74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56E5146A" w14:textId="77777777" w:rsidR="008B4B74" w:rsidRPr="004D6FAA" w:rsidRDefault="008B4B74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5C95297" w14:textId="03F6DA60" w:rsidR="771AB87C" w:rsidRDefault="008B4B74" w:rsidP="008B4B74">
      <w:pPr>
        <w:ind w:right="600"/>
        <w:jc w:val="both"/>
        <w:rPr>
          <w:rFonts w:ascii="Segoe UI" w:eastAsia="Segoe UI" w:hAnsi="Segoe UI" w:cs="Segoe UI"/>
          <w:color w:val="000000" w:themeColor="text1"/>
        </w:rPr>
      </w:pPr>
      <w:r w:rsidRPr="008B4B74">
        <w:rPr>
          <w:rFonts w:ascii="Segoe UI" w:eastAsia="Segoe UI" w:hAnsi="Segoe UI" w:cs="Segoe UI"/>
          <w:color w:val="000000" w:themeColor="text1"/>
        </w:rPr>
        <w:t>O FORNECIMENTO feito por Microempresas (ME) e Empresas de Pequeno Porte (EPP) optantes pelo SIMPLES, não dispensa a ELETRONUCLEAR S.A. do recolhimento do diferencial</w:t>
      </w:r>
      <w:r>
        <w:rPr>
          <w:rFonts w:ascii="Segoe UI" w:eastAsia="Segoe UI" w:hAnsi="Segoe UI" w:cs="Segoe UI"/>
          <w:color w:val="000000" w:themeColor="text1"/>
        </w:rPr>
        <w:t xml:space="preserve"> </w:t>
      </w:r>
      <w:r w:rsidRPr="008B4B74">
        <w:rPr>
          <w:rFonts w:ascii="Segoe UI" w:eastAsia="Segoe UI" w:hAnsi="Segoe UI" w:cs="Segoe UI"/>
          <w:color w:val="000000" w:themeColor="text1"/>
        </w:rPr>
        <w:t>de alíquotas do ICMS, de fora do Estado, de mercadorias destinadas a ATIVO IMOBILIZADO e CONSUMO. Desta forma, o LICITANTE (Microempresas - ME ou Empresas de Pequeno</w:t>
      </w:r>
      <w:r>
        <w:rPr>
          <w:rFonts w:ascii="Segoe UI" w:eastAsia="Segoe UI" w:hAnsi="Segoe UI" w:cs="Segoe UI"/>
          <w:color w:val="000000" w:themeColor="text1"/>
        </w:rPr>
        <w:t xml:space="preserve"> </w:t>
      </w:r>
      <w:r w:rsidRPr="008B4B74">
        <w:rPr>
          <w:rFonts w:ascii="Segoe UI" w:eastAsia="Segoe UI" w:hAnsi="Segoe UI" w:cs="Segoe UI"/>
          <w:color w:val="000000" w:themeColor="text1"/>
        </w:rPr>
        <w:t>Porte – EPP) optante pelo SIMPLES, que não esteja localizado no Estado do Rio de Janeiro, deverá observar, também, para efeito de EQUALIZAÇÃO DE PROPOSTAS e JULGAMENTO,</w:t>
      </w:r>
      <w:r>
        <w:rPr>
          <w:rFonts w:ascii="Segoe UI" w:eastAsia="Segoe UI" w:hAnsi="Segoe UI" w:cs="Segoe UI"/>
          <w:color w:val="000000" w:themeColor="text1"/>
        </w:rPr>
        <w:t xml:space="preserve"> </w:t>
      </w:r>
      <w:r w:rsidRPr="008B4B74">
        <w:rPr>
          <w:rFonts w:ascii="Segoe UI" w:eastAsia="Segoe UI" w:hAnsi="Segoe UI" w:cs="Segoe UI"/>
          <w:color w:val="000000" w:themeColor="text1"/>
        </w:rPr>
        <w:t>na cotação do seu preço e todos os lances, o acréscimo ao preço final dos 12,82% (doze inteiros e oitenta e dois centésimos por cento) ou 23,08% (vinte e três inteiros e oito</w:t>
      </w:r>
      <w:r>
        <w:rPr>
          <w:rFonts w:ascii="Segoe UI" w:eastAsia="Segoe UI" w:hAnsi="Segoe UI" w:cs="Segoe UI"/>
          <w:color w:val="000000" w:themeColor="text1"/>
        </w:rPr>
        <w:t xml:space="preserve"> </w:t>
      </w:r>
      <w:r w:rsidRPr="008B4B74">
        <w:rPr>
          <w:rFonts w:ascii="Segoe UI" w:eastAsia="Segoe UI" w:hAnsi="Segoe UI" w:cs="Segoe UI"/>
          <w:color w:val="000000" w:themeColor="text1"/>
        </w:rPr>
        <w:t>centésimos por cento), conforme o caso.</w:t>
      </w:r>
    </w:p>
    <w:p w14:paraId="4AB3F516" w14:textId="77777777" w:rsidR="008B4B74" w:rsidRDefault="008B4B74" w:rsidP="008B4B74">
      <w:pPr>
        <w:ind w:right="600"/>
        <w:jc w:val="both"/>
        <w:rPr>
          <w:rFonts w:ascii="Segoe UI" w:hAnsi="Segoe UI" w:cs="Segoe UI"/>
          <w:color w:val="000000" w:themeColor="text1"/>
        </w:rPr>
      </w:pP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19256B67" w14:textId="77777777" w:rsidR="002B4D17" w:rsidRDefault="002B4D17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</w:p>
    <w:p w14:paraId="46887716" w14:textId="77777777" w:rsidR="002B4D17" w:rsidRDefault="002B4D17" w:rsidP="002B4D17">
      <w:pPr>
        <w:pStyle w:val="paragraph"/>
        <w:pBdr>
          <w:top w:val="single" w:sz="4" w:space="1" w:color="000000"/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u w:val="single"/>
        </w:rPr>
        <w:t>DADOS COMERCIAIS PARA CONTRATO</w:t>
      </w: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</w:rPr>
        <w:t>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7C4D4FE5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NOME DA EMPRESA LICITANTE: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CFEFA47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CNPJ: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1CD459D3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ENDREÇO: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1986B9F0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PESSOA DE CONTATO: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6097EE33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TELEFONE: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F99F557" w14:textId="77777777" w:rsidR="002B4D17" w:rsidRDefault="002B4D17" w:rsidP="002B4D17">
      <w:pPr>
        <w:pStyle w:val="paragraph"/>
        <w:pBdr>
          <w:left w:val="single" w:sz="4" w:space="4" w:color="000000"/>
          <w:bottom w:val="single" w:sz="4" w:space="1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E-MAIL: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1065EA24" w14:textId="77777777" w:rsidR="002B4D17" w:rsidRDefault="002B4D17" w:rsidP="002B4D1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lastRenderedPageBreak/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212DF5">
          <w:headerReference w:type="even" r:id="rId10"/>
          <w:headerReference w:type="default" r:id="rId11"/>
          <w:pgSz w:w="16840" w:h="11907" w:orient="landscape" w:code="9"/>
          <w:pgMar w:top="426" w:right="363" w:bottom="426" w:left="709" w:header="11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 xml:space="preserve">PLANILHA DESTINADA ÀS EMPRESAS LICITANTES LOCALIZADAS </w:t>
      </w:r>
      <w:r w:rsidRPr="00212DF5">
        <w:rPr>
          <w:rFonts w:ascii="Segoe UI" w:hAnsi="Segoe UI" w:cs="Segoe UI"/>
          <w:b/>
          <w:bCs/>
          <w:color w:val="FF0000"/>
          <w:sz w:val="30"/>
          <w:szCs w:val="30"/>
        </w:rPr>
        <w:t>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4B90D2D3" w:rsidR="00194FC6" w:rsidRPr="002C4472" w:rsidRDefault="14EFF774" w:rsidP="00820664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82066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049</w:t>
            </w:r>
            <w:r w:rsidR="02C79B8B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9BC07" w14:textId="77777777" w:rsidR="00194FC6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  <w:p w14:paraId="57E3934E" w14:textId="327BDA6C" w:rsidR="007C106C" w:rsidRPr="002C4472" w:rsidRDefault="007C106C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7C106C"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  <w:t>SE EMPRESA INCLUÍDA NO SIMPLES, INFORMAR 0% OU N/A NO ICMS E IPI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B71107" w:rsidRPr="0075664C" w14:paraId="417C810D" w14:textId="77777777" w:rsidTr="00472A8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1C2E63D6" w:rsidR="00B71107" w:rsidRPr="002C4472" w:rsidRDefault="00B71107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C1F9FFB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TUBO AMOSTRA</w:t>
            </w:r>
          </w:p>
          <w:p w14:paraId="14495D64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Tubo para amostra 11ML em plástico; conjunto com 2000 PCS.</w:t>
            </w:r>
          </w:p>
          <w:p w14:paraId="34A9B202" w14:textId="5D908CE2" w:rsidR="00B71107" w:rsidRPr="005366DE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color w:val="000000"/>
                <w:sz w:val="18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Referência: 6.2743.050 - METROHM PENSALAB EQUIP IND LTDA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4E72AB38" w:rsidR="00B71107" w:rsidRPr="0075664C" w:rsidRDefault="00820664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eastAsia="Segoe UI" w:hAnsi="Segoe UI" w:cs="Segoe UI"/>
                <w:color w:val="000000"/>
              </w:rPr>
              <w:t>6</w:t>
            </w:r>
            <w:r w:rsidR="00B71107" w:rsidRPr="00D7602F">
              <w:rPr>
                <w:rFonts w:ascii="Segoe UI" w:eastAsia="Segoe UI" w:hAnsi="Segoe UI" w:cs="Segoe UI"/>
                <w:color w:val="000000"/>
              </w:rPr>
              <w:t xml:space="preserve">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0C5E63FC" w:rsidR="00B71107" w:rsidRPr="002C4472" w:rsidRDefault="00B71107" w:rsidP="00212DF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71107" w:rsidRPr="0075664C" w14:paraId="3B0B6F49" w14:textId="77777777" w:rsidTr="00472A8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C761871" w14:textId="26FC7129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9E51EA4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COLUNA</w:t>
            </w:r>
          </w:p>
          <w:p w14:paraId="75D55DC1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De proteção para coluna de </w:t>
            </w:r>
            <w:proofErr w:type="spellStart"/>
            <w:r w:rsidRPr="005366DE">
              <w:rPr>
                <w:rFonts w:ascii="Segoe UI" w:hAnsi="Segoe UI" w:cs="Segoe UI"/>
                <w:sz w:val="18"/>
                <w:lang w:eastAsia="ja-JP"/>
              </w:rPr>
              <w:t>cations</w:t>
            </w:r>
            <w:proofErr w:type="spellEnd"/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 C-4.</w:t>
            </w:r>
          </w:p>
          <w:p w14:paraId="699487C8" w14:textId="157AAFB3" w:rsidR="00B71107" w:rsidRPr="005366DE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Referência: 6.1050.500 - METROHM PENSALAB EQUIP IND LTDA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0229F09B" w14:textId="06C2949F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E0021D5" w14:textId="487EC51B" w:rsidR="00B71107" w:rsidRPr="0075664C" w:rsidRDefault="00B71107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2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061EB2B7" w14:textId="71CC46E4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2BAC1CA" w14:textId="44C87C55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1A93BC6" w14:textId="5A56AB1C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466E928" w14:textId="21528DD0" w:rsidR="00B71107" w:rsidRDefault="00B71107" w:rsidP="00212DF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71107" w:rsidRPr="0075664C" w14:paraId="1115CAB0" w14:textId="77777777" w:rsidTr="00472A8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0B90F7F" w14:textId="30B641FA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EB31FCD" w14:textId="77777777" w:rsidR="00B71107" w:rsidRPr="005366DE" w:rsidRDefault="00B71107" w:rsidP="00B7110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COLUNA</w:t>
            </w:r>
          </w:p>
          <w:p w14:paraId="58D7B0AC" w14:textId="77777777" w:rsidR="00B71107" w:rsidRPr="005366DE" w:rsidRDefault="00B71107" w:rsidP="00B7110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5366DE">
              <w:rPr>
                <w:rFonts w:ascii="Segoe UI" w:hAnsi="Segoe UI" w:cs="Segoe UI"/>
                <w:sz w:val="18"/>
                <w:lang w:eastAsia="ja-JP"/>
              </w:rPr>
              <w:t>Metrosep</w:t>
            </w:r>
            <w:proofErr w:type="spellEnd"/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 C PCC1 VHC; </w:t>
            </w:r>
            <w:proofErr w:type="spellStart"/>
            <w:r w:rsidRPr="005366DE">
              <w:rPr>
                <w:rFonts w:ascii="Segoe UI" w:hAnsi="Segoe UI" w:cs="Segoe UI"/>
                <w:sz w:val="18"/>
                <w:lang w:eastAsia="ja-JP"/>
              </w:rPr>
              <w:t>pre</w:t>
            </w:r>
            <w:proofErr w:type="spellEnd"/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 concentração de </w:t>
            </w:r>
            <w:proofErr w:type="spellStart"/>
            <w:r w:rsidRPr="005366DE">
              <w:rPr>
                <w:rFonts w:ascii="Segoe UI" w:hAnsi="Segoe UI" w:cs="Segoe UI"/>
                <w:sz w:val="18"/>
                <w:lang w:eastAsia="ja-JP"/>
              </w:rPr>
              <w:t>cations</w:t>
            </w:r>
            <w:proofErr w:type="spellEnd"/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 com alta capacidade; </w:t>
            </w:r>
            <w:proofErr w:type="spellStart"/>
            <w:r w:rsidRPr="005366DE">
              <w:rPr>
                <w:rFonts w:ascii="Segoe UI" w:hAnsi="Segoe UI" w:cs="Segoe UI"/>
                <w:sz w:val="18"/>
                <w:lang w:eastAsia="ja-JP"/>
              </w:rPr>
              <w:t>cromatografo</w:t>
            </w:r>
            <w:proofErr w:type="spellEnd"/>
            <w:r w:rsidRPr="005366DE">
              <w:rPr>
                <w:rFonts w:ascii="Segoe UI" w:hAnsi="Segoe UI" w:cs="Segoe UI"/>
                <w:sz w:val="18"/>
                <w:lang w:eastAsia="ja-JP"/>
              </w:rPr>
              <w:t xml:space="preserve"> de íons.</w:t>
            </w:r>
          </w:p>
          <w:p w14:paraId="16945C06" w14:textId="65A18EF9" w:rsidR="00B71107" w:rsidRPr="005366DE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Referência: 6.1010.320 - METROHM PENSALAB EQUIP IND LTDA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549B0056" w14:textId="50698961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968B8E2" w14:textId="425C773F" w:rsidR="00B71107" w:rsidRPr="0075664C" w:rsidRDefault="00B71107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2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2189A78C" w14:textId="7BC83F27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8ED597C" w14:textId="4C2BB11B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48EC9A9" w14:textId="43362F0D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4DB032D" w14:textId="0A68BA88" w:rsidR="00B71107" w:rsidRDefault="00B71107" w:rsidP="00212DF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71107" w:rsidRPr="0075664C" w14:paraId="78DE5D9F" w14:textId="77777777" w:rsidTr="00472A82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D5EA328" w14:textId="3A403E98" w:rsidR="00B71107" w:rsidRDefault="00820664" w:rsidP="00B7110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1F6D428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VASO ANÁLISE</w:t>
            </w:r>
          </w:p>
          <w:p w14:paraId="7535B302" w14:textId="77777777" w:rsidR="00B71107" w:rsidRPr="005366DE" w:rsidRDefault="00B71107" w:rsidP="00B7110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Vidro transparente; dreno inferior; 40-150 ml; para ADI 2045 TI.</w:t>
            </w:r>
          </w:p>
          <w:p w14:paraId="02A5F5E6" w14:textId="28214193" w:rsidR="00B71107" w:rsidRPr="005366DE" w:rsidRDefault="00B71107" w:rsidP="005366DE">
            <w:pPr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5366DE">
              <w:rPr>
                <w:rFonts w:ascii="Segoe UI" w:hAnsi="Segoe UI" w:cs="Segoe UI"/>
                <w:sz w:val="18"/>
                <w:lang w:eastAsia="ja-JP"/>
              </w:rPr>
              <w:t>Referência: ZB20401950 - METROHM PENSALAB EQUIP IND LTDA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3D72D28" w14:textId="7F6BCADB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0EC1EA4" w14:textId="70578EF0" w:rsidR="00B71107" w:rsidRPr="0075664C" w:rsidRDefault="00B71107" w:rsidP="00212D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D7602F">
              <w:rPr>
                <w:rFonts w:ascii="Segoe UI" w:eastAsia="Segoe UI" w:hAnsi="Segoe UI" w:cs="Segoe UI"/>
                <w:color w:val="000000"/>
              </w:rPr>
              <w:t>1 peça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5D605284" w14:textId="5A0453B3" w:rsidR="00B71107" w:rsidRPr="002C4472" w:rsidRDefault="00B71107" w:rsidP="00212DF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34A8318" w14:textId="730BDD14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C941432" w14:textId="292D4D6A" w:rsidR="00B71107" w:rsidRPr="002C4472" w:rsidRDefault="00B71107" w:rsidP="00212DF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07D7B243" w14:textId="30D7BAAA" w:rsidR="00B71107" w:rsidRDefault="00B71107" w:rsidP="00212DF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DA2E7E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42E3D280" w:rsidR="00DA2E7E" w:rsidRPr="0075664C" w:rsidRDefault="00DA2E7E" w:rsidP="00DA2E7E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DA2E7E" w:rsidRPr="0075664C" w:rsidRDefault="00DA2E7E" w:rsidP="00DA2E7E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51589A76" w:rsidR="00DA2E7E" w:rsidRPr="002C4472" w:rsidRDefault="00DA2E7E" w:rsidP="00212DF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DA2E7E" w:rsidRPr="002C4472" w:rsidRDefault="00DA2E7E" w:rsidP="00212DF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DA2E7E" w:rsidRPr="0075664C" w:rsidRDefault="00DA2E7E" w:rsidP="00212DF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DA2E7E" w:rsidRPr="0075664C" w:rsidRDefault="00DA2E7E" w:rsidP="00212DF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141348FD" w:rsidR="00DA2E7E" w:rsidRPr="0075664C" w:rsidRDefault="00DA2E7E" w:rsidP="00212DF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2184AECC" w:rsidR="0075664C" w:rsidRPr="009F7A00" w:rsidRDefault="0075664C" w:rsidP="005366DE">
      <w:pPr>
        <w:spacing w:after="120"/>
        <w:ind w:hanging="284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D9E01DF" w14:textId="77777777" w:rsidR="002B4D17" w:rsidRPr="009F7A00" w:rsidRDefault="002B4D17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</w:p>
    <w:p w14:paraId="24D464A5" w14:textId="77777777" w:rsidR="002B4D17" w:rsidRDefault="002B4D17" w:rsidP="002B4D17">
      <w:pPr>
        <w:pStyle w:val="paragraph"/>
        <w:pBdr>
          <w:top w:val="single" w:sz="4" w:space="1" w:color="000000"/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u w:val="single"/>
        </w:rPr>
        <w:t>DADOS COMERCIAIS PARA CONTRATO</w:t>
      </w: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</w:rPr>
        <w:t>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0325D79A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NOME DA EMPRESA LICITANTE: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5DCCD143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CNPJ: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1584D887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ENDREÇO: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24736DB7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PESSOA DE CONTATO: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7B44C192" w14:textId="77777777" w:rsidR="002B4D17" w:rsidRDefault="002B4D17" w:rsidP="002B4D17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TELEFONE: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17C2F1CE" w14:textId="77777777" w:rsidR="002B4D17" w:rsidRDefault="002B4D17" w:rsidP="002B4D17">
      <w:pPr>
        <w:pStyle w:val="paragraph"/>
        <w:pBdr>
          <w:left w:val="single" w:sz="4" w:space="4" w:color="000000"/>
          <w:bottom w:val="single" w:sz="4" w:space="1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E-MAIL: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6EFE1765" w14:textId="77777777" w:rsidR="002B4D17" w:rsidRDefault="002B4D17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p w14:paraId="10808B7B" w14:textId="3E58C804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212DF5">
      <w:headerReference w:type="even" r:id="rId12"/>
      <w:headerReference w:type="default" r:id="rId13"/>
      <w:pgSz w:w="16838" w:h="11906" w:orient="landscape"/>
      <w:pgMar w:top="-284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1534" w14:textId="77777777" w:rsidR="00672A7A" w:rsidRDefault="00672A7A">
      <w:r>
        <w:separator/>
      </w:r>
    </w:p>
  </w:endnote>
  <w:endnote w:type="continuationSeparator" w:id="0">
    <w:p w14:paraId="21115ED6" w14:textId="77777777" w:rsidR="00672A7A" w:rsidRDefault="0067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1A3F" w14:textId="77777777" w:rsidR="00672A7A" w:rsidRDefault="00672A7A">
      <w:r>
        <w:separator/>
      </w:r>
    </w:p>
  </w:footnote>
  <w:footnote w:type="continuationSeparator" w:id="0">
    <w:p w14:paraId="585A0278" w14:textId="77777777" w:rsidR="00672A7A" w:rsidRDefault="00672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B7E6C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12DF5"/>
    <w:rsid w:val="00215D9D"/>
    <w:rsid w:val="002444F4"/>
    <w:rsid w:val="00266031"/>
    <w:rsid w:val="00270B32"/>
    <w:rsid w:val="00274522"/>
    <w:rsid w:val="00275D51"/>
    <w:rsid w:val="002945E7"/>
    <w:rsid w:val="002952D9"/>
    <w:rsid w:val="002A5F5C"/>
    <w:rsid w:val="002B4D17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366DE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A7A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106C"/>
    <w:rsid w:val="007C448F"/>
    <w:rsid w:val="007C629C"/>
    <w:rsid w:val="007D0383"/>
    <w:rsid w:val="007E7917"/>
    <w:rsid w:val="007E79C4"/>
    <w:rsid w:val="007F46DF"/>
    <w:rsid w:val="00811768"/>
    <w:rsid w:val="00820664"/>
    <w:rsid w:val="00821675"/>
    <w:rsid w:val="00823EDB"/>
    <w:rsid w:val="0082441C"/>
    <w:rsid w:val="008250DA"/>
    <w:rsid w:val="00825705"/>
    <w:rsid w:val="008369B2"/>
    <w:rsid w:val="008660E0"/>
    <w:rsid w:val="00867D0F"/>
    <w:rsid w:val="008B4B74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252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1107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3AD2"/>
    <w:rsid w:val="00D77F69"/>
    <w:rsid w:val="00D91717"/>
    <w:rsid w:val="00D960BD"/>
    <w:rsid w:val="00DA2E7E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26F5"/>
    <w:rsid w:val="00F03AD6"/>
    <w:rsid w:val="00F17ED8"/>
    <w:rsid w:val="00F2228E"/>
    <w:rsid w:val="00F22DB8"/>
    <w:rsid w:val="00F262FF"/>
    <w:rsid w:val="00F4154E"/>
    <w:rsid w:val="00F6549A"/>
    <w:rsid w:val="00F73016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2B199EA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4C172BDA"/>
    <w:rsid w:val="51BD3281"/>
    <w:rsid w:val="57F174A5"/>
    <w:rsid w:val="5A43C9A2"/>
    <w:rsid w:val="5A794D0C"/>
    <w:rsid w:val="61453107"/>
    <w:rsid w:val="6BE78C8D"/>
    <w:rsid w:val="771AB87C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2B4D1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2B4D17"/>
  </w:style>
  <w:style w:type="character" w:customStyle="1" w:styleId="eop">
    <w:name w:val="eop"/>
    <w:basedOn w:val="Fontepargpadro"/>
    <w:rsid w:val="002B4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144F4-C71E-4844-AB0B-F5F6D02575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1177</Words>
  <Characters>6356</Characters>
  <Application>Microsoft Office Word</Application>
  <DocSecurity>0</DocSecurity>
  <Lines>52</Lines>
  <Paragraphs>15</Paragraphs>
  <ScaleCrop>false</ScaleCrop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Igor Barbosa Chalef</cp:lastModifiedBy>
  <cp:revision>211</cp:revision>
  <dcterms:created xsi:type="dcterms:W3CDTF">2025-01-07T13:30:00Z</dcterms:created>
  <dcterms:modified xsi:type="dcterms:W3CDTF">2026-05-05T15:26:00Z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